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55A2" w14:textId="77777777" w:rsidR="00CD365A" w:rsidRDefault="004C54DE" w:rsidP="004C54DE">
      <w:pPr>
        <w:jc w:val="right"/>
        <w:rPr>
          <w:b/>
        </w:rPr>
      </w:pPr>
      <w:r w:rsidRPr="004C54DE">
        <w:rPr>
          <w:b/>
        </w:rPr>
        <w:t>Załącznik nr 3 – Opis przedmiotu zamówienia</w:t>
      </w:r>
    </w:p>
    <w:p w14:paraId="33BFDB8E" w14:textId="77777777" w:rsidR="004C54DE" w:rsidRDefault="004C54DE" w:rsidP="004C54DE">
      <w:pPr>
        <w:jc w:val="right"/>
        <w:rPr>
          <w:b/>
        </w:rPr>
      </w:pPr>
    </w:p>
    <w:p w14:paraId="625696CD" w14:textId="77777777" w:rsidR="004C54DE" w:rsidRDefault="004C54DE" w:rsidP="004C54DE">
      <w:pPr>
        <w:jc w:val="center"/>
        <w:rPr>
          <w:b/>
        </w:rPr>
      </w:pPr>
      <w:r>
        <w:rPr>
          <w:b/>
        </w:rPr>
        <w:t>OPIS PRZEDMIOTU ZAMÓWIENIA</w:t>
      </w:r>
    </w:p>
    <w:p w14:paraId="2EE40F00" w14:textId="77777777" w:rsidR="004C54DE" w:rsidRDefault="004C54DE" w:rsidP="004C54DE">
      <w:pPr>
        <w:jc w:val="center"/>
        <w:rPr>
          <w:b/>
        </w:rPr>
      </w:pPr>
    </w:p>
    <w:p w14:paraId="7E2050F5" w14:textId="77777777" w:rsidR="004C54DE" w:rsidRPr="004E3E96" w:rsidRDefault="004C54DE" w:rsidP="004C54DE">
      <w:bookmarkStart w:id="0" w:name="_GoBack"/>
      <w:r w:rsidRPr="004E3E96">
        <w:t>Przedmiotem zamówienia jest dostawa 8 akwarystycznych lamp do hodowli koralowców w akwariach. Dostarczane lampy muszą spełniać następujące warunki:</w:t>
      </w:r>
    </w:p>
    <w:p w14:paraId="38CEBEAA" w14:textId="77777777" w:rsidR="004C54DE" w:rsidRPr="004E3E96" w:rsidRDefault="004C54DE" w:rsidP="004C54DE">
      <w:r w:rsidRPr="004E3E96">
        <w:t>•</w:t>
      </w:r>
      <w:r w:rsidRPr="004E3E96">
        <w:tab/>
        <w:t>Lampa dedykowana do hodowli koralowców w akwariach</w:t>
      </w:r>
    </w:p>
    <w:p w14:paraId="6E755CBE" w14:textId="77777777" w:rsidR="004C54DE" w:rsidRPr="004E3E96" w:rsidRDefault="004C54DE" w:rsidP="004C54DE">
      <w:r w:rsidRPr="004E3E96">
        <w:t>•</w:t>
      </w:r>
      <w:r w:rsidRPr="004E3E96">
        <w:tab/>
        <w:t>Moc: min. 170W</w:t>
      </w:r>
    </w:p>
    <w:p w14:paraId="2773CED3" w14:textId="77777777" w:rsidR="004C54DE" w:rsidRPr="004E3E96" w:rsidRDefault="004C54DE" w:rsidP="004C54DE">
      <w:r w:rsidRPr="004E3E96">
        <w:t>•</w:t>
      </w:r>
      <w:r w:rsidRPr="004E3E96">
        <w:tab/>
        <w:t>Chłodzenie pasywne</w:t>
      </w:r>
    </w:p>
    <w:p w14:paraId="20D23A6A" w14:textId="77777777" w:rsidR="004C54DE" w:rsidRPr="004E3E96" w:rsidRDefault="004C54DE" w:rsidP="004C54DE">
      <w:r w:rsidRPr="004E3E96">
        <w:t>•</w:t>
      </w:r>
      <w:r w:rsidRPr="004E3E96">
        <w:tab/>
        <w:t>Klasa szczelności: min. IP65</w:t>
      </w:r>
    </w:p>
    <w:p w14:paraId="3C17AC1B" w14:textId="77777777" w:rsidR="004C54DE" w:rsidRPr="004E3E96" w:rsidRDefault="004C54DE" w:rsidP="004C54DE">
      <w:r w:rsidRPr="004E3E96">
        <w:t>•</w:t>
      </w:r>
      <w:r w:rsidRPr="004E3E96">
        <w:tab/>
        <w:t xml:space="preserve">Możliwość ściemniania i sterowania barwą światła </w:t>
      </w:r>
    </w:p>
    <w:p w14:paraId="7332591A" w14:textId="77777777" w:rsidR="004C54DE" w:rsidRPr="004E3E96" w:rsidRDefault="004C54DE" w:rsidP="004C54DE">
      <w:r w:rsidRPr="004E3E96">
        <w:t>•</w:t>
      </w:r>
      <w:r w:rsidRPr="004E3E96">
        <w:tab/>
        <w:t xml:space="preserve">Ustawienia lampy sterowane bezprzewodowo za pomocą dedykowanej aplikacji </w:t>
      </w:r>
    </w:p>
    <w:p w14:paraId="6D913DB8" w14:textId="77777777" w:rsidR="004C54DE" w:rsidRPr="004E3E96" w:rsidRDefault="004C54DE" w:rsidP="004C54DE">
      <w:r w:rsidRPr="004E3E96">
        <w:t>•</w:t>
      </w:r>
      <w:r w:rsidRPr="004E3E96">
        <w:tab/>
        <w:t>Barwa światła jaką emituje lampa przy nominalnej mocy 170W, odpowiadająca poniższej kombinacji diod:</w:t>
      </w:r>
    </w:p>
    <w:p w14:paraId="77F99EAC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12x </w:t>
      </w:r>
      <w:proofErr w:type="spellStart"/>
      <w:r w:rsidRPr="004E3E96">
        <w:t>Luxeon</w:t>
      </w:r>
      <w:proofErr w:type="spellEnd"/>
      <w:r w:rsidRPr="004E3E96">
        <w:t xml:space="preserve"> C 470nm </w:t>
      </w:r>
    </w:p>
    <w:p w14:paraId="3E491CCD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22x </w:t>
      </w:r>
      <w:proofErr w:type="spellStart"/>
      <w:r w:rsidRPr="004E3E96">
        <w:t>Luxeon</w:t>
      </w:r>
      <w:proofErr w:type="spellEnd"/>
      <w:r w:rsidRPr="004E3E96">
        <w:t xml:space="preserve"> C 450nm</w:t>
      </w:r>
    </w:p>
    <w:p w14:paraId="15E2C91B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4x </w:t>
      </w:r>
      <w:proofErr w:type="spellStart"/>
      <w:r w:rsidRPr="004E3E96">
        <w:t>Luxeon</w:t>
      </w:r>
      <w:proofErr w:type="spellEnd"/>
      <w:r w:rsidRPr="004E3E96">
        <w:t xml:space="preserve"> C PC-</w:t>
      </w:r>
      <w:proofErr w:type="spellStart"/>
      <w:r w:rsidRPr="004E3E96">
        <w:t>Amber</w:t>
      </w:r>
      <w:proofErr w:type="spellEnd"/>
    </w:p>
    <w:p w14:paraId="3849C21D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4x </w:t>
      </w:r>
      <w:proofErr w:type="spellStart"/>
      <w:r w:rsidRPr="004E3E96">
        <w:t>Luxeon</w:t>
      </w:r>
      <w:proofErr w:type="spellEnd"/>
      <w:r w:rsidRPr="004E3E96">
        <w:t xml:space="preserve"> C </w:t>
      </w:r>
      <w:proofErr w:type="spellStart"/>
      <w:r w:rsidRPr="004E3E96">
        <w:t>Cyan</w:t>
      </w:r>
      <w:proofErr w:type="spellEnd"/>
      <w:r w:rsidRPr="004E3E96">
        <w:t xml:space="preserve"> (490nm)</w:t>
      </w:r>
    </w:p>
    <w:p w14:paraId="00A899F2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6x </w:t>
      </w:r>
      <w:proofErr w:type="spellStart"/>
      <w:r w:rsidRPr="004E3E96">
        <w:t>Luxeon</w:t>
      </w:r>
      <w:proofErr w:type="spellEnd"/>
      <w:r w:rsidRPr="004E3E96">
        <w:t xml:space="preserve"> UV U1 415nm</w:t>
      </w:r>
    </w:p>
    <w:p w14:paraId="5F26905C" w14:textId="77777777" w:rsidR="004C54DE" w:rsidRPr="004E3E96" w:rsidRDefault="004C54DE" w:rsidP="004C54DE">
      <w:pPr>
        <w:ind w:left="708"/>
      </w:pPr>
      <w:r w:rsidRPr="004E3E96">
        <w:t>o</w:t>
      </w:r>
      <w:r w:rsidRPr="004E3E96">
        <w:tab/>
        <w:t xml:space="preserve">20x </w:t>
      </w:r>
      <w:proofErr w:type="spellStart"/>
      <w:r w:rsidRPr="004E3E96">
        <w:t>Luxeon</w:t>
      </w:r>
      <w:proofErr w:type="spellEnd"/>
      <w:r w:rsidRPr="004E3E96">
        <w:t xml:space="preserve"> V2 6500k </w:t>
      </w:r>
    </w:p>
    <w:p w14:paraId="657D0325" w14:textId="77777777" w:rsidR="004C54DE" w:rsidRPr="004E3E96" w:rsidRDefault="004C54DE" w:rsidP="004C54DE">
      <w:r w:rsidRPr="004E3E96">
        <w:t>•</w:t>
      </w:r>
      <w:r w:rsidRPr="004E3E96">
        <w:tab/>
        <w:t>Lampa wyposażona w dyfuzor, rozpraszający strumień światła emitowany przez poszczególne diody</w:t>
      </w:r>
    </w:p>
    <w:p w14:paraId="07EE9310" w14:textId="77777777" w:rsidR="004C54DE" w:rsidRPr="004E3E96" w:rsidRDefault="004C54DE" w:rsidP="004C54DE">
      <w:r w:rsidRPr="004E3E96">
        <w:t>•</w:t>
      </w:r>
      <w:r w:rsidRPr="004E3E96">
        <w:tab/>
        <w:t>Obudowa wykonana z metalu zabezpieczonego farbą proszkową, odporna na działanie wody morskiej</w:t>
      </w:r>
    </w:p>
    <w:p w14:paraId="668C8083" w14:textId="77777777" w:rsidR="004C54DE" w:rsidRPr="004E3E96" w:rsidRDefault="004C54DE" w:rsidP="004C54DE">
      <w:r w:rsidRPr="004E3E96">
        <w:t>•</w:t>
      </w:r>
      <w:r w:rsidRPr="004E3E96">
        <w:tab/>
        <w:t>Kolor obudowy: biały</w:t>
      </w:r>
    </w:p>
    <w:p w14:paraId="372B082B" w14:textId="77777777" w:rsidR="004C54DE" w:rsidRPr="004E3E96" w:rsidRDefault="004C54DE" w:rsidP="004C54DE"/>
    <w:p w14:paraId="08E526A7" w14:textId="77777777" w:rsidR="004C54DE" w:rsidRPr="004E3E96" w:rsidRDefault="004C54DE" w:rsidP="004C54DE">
      <w:r w:rsidRPr="004E3E96">
        <w:t>Lampy objęte będą gwarancją przez okres 24 miesięcy.</w:t>
      </w:r>
    </w:p>
    <w:p w14:paraId="5A087DA7" w14:textId="5CA92952" w:rsidR="004C54DE" w:rsidRPr="004E3E96" w:rsidRDefault="004C54DE" w:rsidP="004C54DE">
      <w:r w:rsidRPr="004E3E96">
        <w:t xml:space="preserve">Lampa nie gorsza niż Phillips </w:t>
      </w:r>
      <w:proofErr w:type="spellStart"/>
      <w:r w:rsidRPr="004E3E96">
        <w:t>CoralCare</w:t>
      </w:r>
      <w:proofErr w:type="spellEnd"/>
      <w:r w:rsidRPr="004E3E96">
        <w:t xml:space="preserve"> Gen2 LED</w:t>
      </w:r>
      <w:r w:rsidR="00D16CFD" w:rsidRPr="004E3E96">
        <w:t xml:space="preserve"> stanowi wyznaczenie standardu. Oferując przedmiot zamówienia równoważny wskazanemu pod daną nazwą Wykonawca musi wykazać, że przedmiot równoważny posiada wszystkie parametry równe lub wyższe od wskazanego. W tym celu należy do oferty dołączyć karty katalogowe, dane techniczne producenta lub inne dokumenty jasno określające spełnianie parametrów wskazanych przez Zamawiającego. W przypadku oferowania wyrobu wskazanego jako standard dołączenie karat katalogowych etc. nie jest konieczne.</w:t>
      </w:r>
      <w:bookmarkEnd w:id="0"/>
    </w:p>
    <w:sectPr w:rsidR="004C54DE" w:rsidRPr="004E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E"/>
    <w:rsid w:val="004C54DE"/>
    <w:rsid w:val="004E3E96"/>
    <w:rsid w:val="00CD365A"/>
    <w:rsid w:val="00D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5A8D"/>
  <w15:chartTrackingRefBased/>
  <w15:docId w15:val="{13157577-46AD-458F-8A3A-778FF28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2020-10-02T10:37:00Z</dcterms:created>
  <dcterms:modified xsi:type="dcterms:W3CDTF">2020-10-05T08:09:00Z</dcterms:modified>
</cp:coreProperties>
</file>